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cstheme="minorBidi"/>
          <w:b/>
          <w:bCs w:val="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cstheme="minorBidi"/>
          <w:b/>
          <w:bCs w:val="0"/>
          <w:kern w:val="2"/>
          <w:sz w:val="21"/>
          <w:szCs w:val="21"/>
          <w:highlight w:val="none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2" w:firstLineChars="200"/>
        <w:jc w:val="center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1"/>
          <w:lang w:val="en-US" w:eastAsia="zh-CN" w:bidi="ar-SA"/>
        </w:rPr>
        <w:t>政府采购代理机构业绩证明材料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0" w:firstLineChars="200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  <w:r>
        <w:rPr>
          <w:rFonts w:hint="eastAsia" w:cstheme="minorBidi"/>
          <w:kern w:val="2"/>
          <w:sz w:val="21"/>
          <w:szCs w:val="21"/>
          <w:lang w:val="en-US" w:eastAsia="zh-CN" w:bidi="ar-SA"/>
        </w:rPr>
        <w:t>6</w:t>
      </w: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个代表性项目可从工程/货物/服务选取</w:t>
      </w:r>
      <w:r>
        <w:rPr>
          <w:rFonts w:hint="eastAsia" w:cstheme="minorBidi"/>
          <w:kern w:val="2"/>
          <w:sz w:val="21"/>
          <w:szCs w:val="21"/>
          <w:lang w:val="en-US" w:eastAsia="zh-CN" w:bidi="ar-SA"/>
        </w:rPr>
        <w:t>，</w:t>
      </w: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须附所选取业绩中标通知书复印件</w:t>
      </w: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ab/>
      </w:r>
    </w:p>
    <w:tbl>
      <w:tblPr>
        <w:tblStyle w:val="2"/>
        <w:tblW w:w="9045" w:type="dxa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5"/>
        <w:gridCol w:w="30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vMerge w:val="restart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医疗行业业绩（选取3个有代表性的项目）</w:t>
            </w: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服务单位名称</w:t>
            </w: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中标金额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vMerge w:val="restart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非医疗行业业绩（选取3个有代表性的项目）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服务单位名称</w:t>
            </w: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中标金额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思源黑体SC-Light" w:hAnsi="思源黑体SC-Light" w:eastAsia="思源黑体SC-Light" w:cs="思源黑体SC-Light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highlight w:val="none"/>
        </w:rPr>
        <w:t>★</w:t>
      </w:r>
      <w:r>
        <w:rPr>
          <w:rFonts w:hint="eastAsia" w:ascii="思源黑体SC-Light" w:hAnsi="思源黑体SC-Light" w:eastAsia="思源黑体SC-Light" w:cs="思源黑体SC-Light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附件2打及所选取业绩中标通知书复印件，各打印</w:t>
      </w:r>
      <w:bookmarkStart w:id="0" w:name="_GoBack"/>
      <w:bookmarkEnd w:id="0"/>
      <w:r>
        <w:rPr>
          <w:rFonts w:hint="eastAsia" w:ascii="思源黑体SC-Light" w:hAnsi="思源黑体SC-Light" w:eastAsia="思源黑体SC-Light" w:cs="思源黑体SC-Light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9份。并均需加盖经公安部门备案的公章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SC-Ligh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